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20313e4" w14:textId="20313e4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="006B63C6" w:rsidP="00233083" w:rsidRDefault="006B63C6">
      <w:pPr>
        <w:jc w:val="right"/>
        <w:rPr>
          <w:rFonts w:ascii="Arial" w:hAnsi="Arial" w:cs="Arial"/>
        </w:rPr>
      </w:pPr>
      <w:r w:rsidRPr="002B36AA">
        <w:rPr>
          <w:rFonts w:ascii="Arial" w:hAnsi="Arial" w:cs="Arial"/>
        </w:rPr>
        <w:t>St-</w:t>
      </w:r>
      <w:r w:rsidRPr="002B36AA" w:rsidR="00E7552F">
        <w:rPr>
          <w:rFonts w:ascii="Arial" w:hAnsi="Arial" w:cs="Arial"/>
        </w:rPr>
        <w:t>352</w:t>
      </w:r>
      <w:r w:rsidRPr="002B36AA">
        <w:rPr>
          <w:rFonts w:ascii="Arial" w:hAnsi="Arial" w:cs="Arial"/>
        </w:rPr>
        <w:t>/</w:t>
      </w:r>
      <w:r w:rsidRPr="002B36AA" w:rsidR="007E5978">
        <w:rPr>
          <w:rFonts w:ascii="Arial" w:hAnsi="Arial" w:cs="Arial"/>
        </w:rPr>
        <w:t>20</w:t>
      </w:r>
      <w:r w:rsidRPr="002B36AA" w:rsidR="004C05D1">
        <w:rPr>
          <w:rFonts w:ascii="Arial" w:hAnsi="Arial" w:cs="Arial"/>
        </w:rPr>
        <w:t>2</w:t>
      </w:r>
      <w:r w:rsidRPr="002B36AA" w:rsidR="00575BD3">
        <w:rPr>
          <w:rFonts w:ascii="Arial" w:hAnsi="Arial" w:cs="Arial"/>
        </w:rPr>
        <w:t>5</w:t>
      </w:r>
      <w:r w:rsidRPr="002B36AA">
        <w:rPr>
          <w:rFonts w:ascii="Arial" w:hAnsi="Arial" w:cs="Arial"/>
        </w:rPr>
        <w:t>-</w:t>
      </w:r>
      <w:r w:rsidR="002B36AA">
        <w:rPr>
          <w:rFonts w:ascii="Arial" w:hAnsi="Arial" w:cs="Arial"/>
        </w:rPr>
        <w:t>11</w:t>
      </w:r>
    </w:p>
    <w:p w:rsidRPr="002B36AA" w:rsidR="002B36AA" w:rsidP="00233083" w:rsidRDefault="002B36AA">
      <w:pPr>
        <w:jc w:val="right"/>
        <w:rPr>
          <w:rFonts w:ascii="Arial" w:hAnsi="Arial" w:cs="Arial"/>
        </w:rPr>
      </w:pPr>
    </w:p>
    <w:p w:rsidRPr="002B36AA" w:rsidR="006B63C6" w:rsidP="006B63C6" w:rsidRDefault="006B63C6">
      <w:pPr>
        <w:jc w:val="center"/>
        <w:rPr>
          <w:rFonts w:ascii="Arial" w:hAnsi="Arial" w:cs="Arial"/>
        </w:rPr>
      </w:pPr>
      <w:r w:rsidRPr="002B36AA">
        <w:rPr>
          <w:rFonts w:ascii="Arial" w:hAnsi="Arial" w:cs="Arial"/>
        </w:rPr>
        <w:t>Z A P I S N I K</w:t>
      </w:r>
    </w:p>
    <w:p w:rsidRPr="002B36AA" w:rsidR="006B63C6" w:rsidP="006B63C6" w:rsidRDefault="006B63C6">
      <w:pPr>
        <w:jc w:val="center"/>
        <w:rPr>
          <w:rFonts w:ascii="Arial" w:hAnsi="Arial" w:cs="Arial"/>
        </w:rPr>
      </w:pPr>
      <w:r w:rsidRPr="002B36AA">
        <w:rPr>
          <w:rFonts w:ascii="Arial" w:hAnsi="Arial" w:cs="Arial"/>
        </w:rPr>
        <w:t xml:space="preserve">od </w:t>
      </w:r>
      <w:r w:rsidRPr="002B36AA" w:rsidR="00575BD3">
        <w:rPr>
          <w:rFonts w:ascii="Arial" w:hAnsi="Arial" w:cs="Arial"/>
        </w:rPr>
        <w:t>19. studenoga 2025</w:t>
      </w:r>
      <w:r w:rsidRPr="002B36AA">
        <w:rPr>
          <w:rFonts w:ascii="Arial" w:hAnsi="Arial" w:cs="Arial"/>
        </w:rPr>
        <w:t xml:space="preserve">. </w:t>
      </w:r>
    </w:p>
    <w:p w:rsidRPr="002B36AA" w:rsidR="006B63C6" w:rsidP="006B63C6" w:rsidRDefault="006B63C6">
      <w:pPr>
        <w:jc w:val="both"/>
        <w:rPr>
          <w:rFonts w:ascii="Arial" w:hAnsi="Arial" w:cs="Arial"/>
        </w:rPr>
      </w:pPr>
    </w:p>
    <w:p w:rsidRPr="002B36AA" w:rsidR="0071517B" w:rsidP="0071517B" w:rsidRDefault="006B63C6">
      <w:pPr>
        <w:jc w:val="center"/>
        <w:rPr>
          <w:rFonts w:ascii="Arial" w:hAnsi="Arial" w:cs="Arial"/>
        </w:rPr>
      </w:pPr>
      <w:r w:rsidRPr="002B36AA">
        <w:rPr>
          <w:rFonts w:ascii="Arial" w:hAnsi="Arial" w:cs="Arial"/>
        </w:rPr>
        <w:t>Sastavl</w:t>
      </w:r>
      <w:r w:rsidRPr="002B36AA" w:rsidR="008460F4">
        <w:rPr>
          <w:rFonts w:ascii="Arial" w:hAnsi="Arial" w:cs="Arial"/>
        </w:rPr>
        <w:t>jen kod Trgovač</w:t>
      </w:r>
      <w:r w:rsidRPr="002B36AA" w:rsidR="00474DF1">
        <w:rPr>
          <w:rFonts w:ascii="Arial" w:hAnsi="Arial" w:cs="Arial"/>
        </w:rPr>
        <w:t xml:space="preserve">kog suda u </w:t>
      </w:r>
      <w:r w:rsidRPr="002B36AA" w:rsidR="008460F4">
        <w:rPr>
          <w:rFonts w:ascii="Arial" w:hAnsi="Arial" w:cs="Arial"/>
        </w:rPr>
        <w:t>Pazinu</w:t>
      </w:r>
      <w:r w:rsidRPr="002B36AA">
        <w:rPr>
          <w:rFonts w:ascii="Arial" w:hAnsi="Arial" w:cs="Arial"/>
        </w:rPr>
        <w:t>, radi izj</w:t>
      </w:r>
      <w:r w:rsidRPr="002B36AA" w:rsidR="00F33AC6">
        <w:rPr>
          <w:rFonts w:ascii="Arial" w:hAnsi="Arial" w:cs="Arial"/>
        </w:rPr>
        <w:t xml:space="preserve">ašnjenja </w:t>
      </w:r>
    </w:p>
    <w:p w:rsidRPr="002B36AA" w:rsidR="006B63C6" w:rsidP="0071517B" w:rsidRDefault="00F33AC6">
      <w:pPr>
        <w:jc w:val="center"/>
        <w:rPr>
          <w:rFonts w:ascii="Arial" w:hAnsi="Arial" w:cs="Arial"/>
        </w:rPr>
      </w:pPr>
      <w:r w:rsidRPr="002B36AA">
        <w:rPr>
          <w:rFonts w:ascii="Arial" w:hAnsi="Arial" w:cs="Arial"/>
        </w:rPr>
        <w:t>o prijedlogu i raspravi</w:t>
      </w:r>
      <w:r w:rsidRPr="002B36AA" w:rsidR="006B63C6">
        <w:rPr>
          <w:rFonts w:ascii="Arial" w:hAnsi="Arial" w:cs="Arial"/>
        </w:rPr>
        <w:t xml:space="preserve"> o uvjetima za otvaranje stečajnog postupka nad dužnikom </w:t>
      </w:r>
      <w:r w:rsidRPr="002B36AA" w:rsidR="00E7552F">
        <w:rPr>
          <w:rFonts w:ascii="Arial" w:hAnsi="Arial" w:cs="Arial"/>
        </w:rPr>
        <w:t>KARIGA j.d.o.o. Pula, Koparska ulica - Via Capodistria 2, OIB 36286317469, MBS 130140710</w:t>
      </w:r>
      <w:r w:rsidRPr="002B36AA" w:rsidR="00233083">
        <w:rPr>
          <w:rFonts w:ascii="Arial" w:hAnsi="Arial" w:cs="Arial"/>
        </w:rPr>
        <w:t>.</w:t>
      </w:r>
    </w:p>
    <w:p w:rsidRPr="002B36AA" w:rsidR="006B63C6" w:rsidP="006B63C6" w:rsidRDefault="006B63C6">
      <w:pPr>
        <w:jc w:val="both"/>
        <w:rPr>
          <w:rFonts w:ascii="Arial" w:hAnsi="Arial" w:cs="Arial"/>
        </w:rPr>
      </w:pPr>
    </w:p>
    <w:p w:rsidRPr="002B36AA" w:rsidR="006B63C6" w:rsidP="006B63C6" w:rsidRDefault="006B63C6">
      <w:pPr>
        <w:jc w:val="both"/>
        <w:rPr>
          <w:rFonts w:ascii="Arial" w:hAnsi="Arial" w:cs="Arial"/>
        </w:rPr>
      </w:pPr>
      <w:r w:rsidRPr="002B36AA">
        <w:rPr>
          <w:rFonts w:ascii="Arial" w:hAnsi="Arial" w:cs="Arial"/>
        </w:rPr>
        <w:t>OD SUDA PRISUTNI:</w:t>
      </w:r>
    </w:p>
    <w:p w:rsidRPr="002B36AA" w:rsidR="006B63C6" w:rsidP="006B63C6" w:rsidRDefault="006B63C6">
      <w:pPr>
        <w:jc w:val="both"/>
        <w:rPr>
          <w:rFonts w:ascii="Arial" w:hAnsi="Arial" w:cs="Arial"/>
        </w:rPr>
      </w:pPr>
      <w:r w:rsidRPr="002B36AA">
        <w:rPr>
          <w:rFonts w:ascii="Arial" w:hAnsi="Arial" w:cs="Arial"/>
        </w:rPr>
        <w:t>Ivan Dujić, stečajni sudac</w:t>
      </w:r>
    </w:p>
    <w:p w:rsidRPr="002B36AA" w:rsidR="006B63C6" w:rsidP="006B63C6" w:rsidRDefault="00351D73">
      <w:pPr>
        <w:jc w:val="both"/>
        <w:rPr>
          <w:rFonts w:ascii="Arial" w:hAnsi="Arial" w:cs="Arial"/>
        </w:rPr>
      </w:pPr>
      <w:r w:rsidRPr="002B36AA">
        <w:rPr>
          <w:rFonts w:ascii="Arial" w:hAnsi="Arial" w:cs="Arial"/>
        </w:rPr>
        <w:t>Ana Pomazan</w:t>
      </w:r>
      <w:r w:rsidRPr="002B36AA" w:rsidR="006B63C6">
        <w:rPr>
          <w:rFonts w:ascii="Arial" w:hAnsi="Arial" w:cs="Arial"/>
        </w:rPr>
        <w:t>, zapisničar</w:t>
      </w:r>
      <w:r w:rsidRPr="002B36AA" w:rsidR="0071517B">
        <w:rPr>
          <w:rFonts w:ascii="Arial" w:hAnsi="Arial" w:cs="Arial"/>
        </w:rPr>
        <w:t>ka</w:t>
      </w:r>
    </w:p>
    <w:p w:rsidRPr="002B36AA" w:rsidR="006B63C6" w:rsidP="006B63C6" w:rsidRDefault="006B63C6">
      <w:pPr>
        <w:jc w:val="both"/>
        <w:rPr>
          <w:rFonts w:ascii="Arial" w:hAnsi="Arial" w:cs="Arial"/>
        </w:rPr>
      </w:pPr>
    </w:p>
    <w:p w:rsidRPr="002B36AA" w:rsidR="00E7552F" w:rsidP="006B63C6" w:rsidRDefault="00E7552F">
      <w:pPr>
        <w:jc w:val="both"/>
        <w:rPr>
          <w:rFonts w:ascii="Arial" w:hAnsi="Arial" w:cs="Arial"/>
        </w:rPr>
      </w:pPr>
      <w:r w:rsidRPr="002B36AA">
        <w:rPr>
          <w:rFonts w:ascii="Arial" w:hAnsi="Arial" w:cs="Arial"/>
        </w:rPr>
        <w:t>Loris Rak, privremeni stečajni upravitelj</w:t>
      </w:r>
      <w:r w:rsidRPr="002B36AA" w:rsidR="00B0100A">
        <w:rPr>
          <w:rFonts w:ascii="Arial" w:hAnsi="Arial" w:cs="Arial"/>
        </w:rPr>
        <w:t>, na daljinu</w:t>
      </w:r>
    </w:p>
    <w:p w:rsidRPr="002B36AA" w:rsidR="006B63C6" w:rsidP="006B63C6" w:rsidRDefault="006B63C6">
      <w:pPr>
        <w:jc w:val="both"/>
        <w:rPr>
          <w:rFonts w:ascii="Arial" w:hAnsi="Arial" w:cs="Arial"/>
        </w:rPr>
      </w:pPr>
    </w:p>
    <w:p w:rsidRPr="002B36AA" w:rsidR="006B63C6" w:rsidP="006B63C6" w:rsidRDefault="006B63C6">
      <w:pPr>
        <w:jc w:val="both"/>
        <w:rPr>
          <w:rFonts w:ascii="Arial" w:hAnsi="Arial" w:cs="Arial"/>
        </w:rPr>
      </w:pPr>
      <w:r w:rsidRPr="002B36AA">
        <w:rPr>
          <w:rFonts w:ascii="Arial" w:hAnsi="Arial" w:cs="Arial"/>
        </w:rPr>
        <w:t xml:space="preserve">Početak u </w:t>
      </w:r>
      <w:r w:rsidRPr="002B36AA" w:rsidR="000B6ACF">
        <w:rPr>
          <w:rFonts w:ascii="Arial" w:hAnsi="Arial" w:cs="Arial"/>
        </w:rPr>
        <w:t>10</w:t>
      </w:r>
      <w:r w:rsidRPr="002B36AA" w:rsidR="00575BD3">
        <w:rPr>
          <w:rFonts w:ascii="Arial" w:hAnsi="Arial" w:cs="Arial"/>
        </w:rPr>
        <w:t>:3</w:t>
      </w:r>
      <w:r w:rsidRPr="002B36AA">
        <w:rPr>
          <w:rFonts w:ascii="Arial" w:hAnsi="Arial" w:cs="Arial"/>
        </w:rPr>
        <w:t>0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2B36AA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Utvrđuje se da je rješenje kojim je pokrenut prethodni postupak te zakazano ovo ročište objavljeno na mrežnoj stranici e-</w:t>
      </w:r>
      <w:r w:rsidRPr="002B36AA">
        <w:rPr>
          <w:rFonts w:ascii="Arial" w:hAnsi="Arial" w:cs="Arial"/>
        </w:rPr>
        <w:t xml:space="preserve">oglasna ploča sudova </w:t>
      </w:r>
      <w:r w:rsidRPr="002B36AA" w:rsidR="00E7552F">
        <w:rPr>
          <w:rFonts w:ascii="Arial" w:hAnsi="Arial" w:cs="Arial"/>
        </w:rPr>
        <w:t>1</w:t>
      </w:r>
      <w:r w:rsidRPr="002B36AA" w:rsidR="00575BD3">
        <w:rPr>
          <w:rFonts w:ascii="Arial" w:hAnsi="Arial" w:cs="Arial"/>
        </w:rPr>
        <w:t xml:space="preserve">. listopada 2025., </w:t>
      </w:r>
      <w:r w:rsidRPr="002B36AA">
        <w:rPr>
          <w:rFonts w:ascii="Arial" w:hAnsi="Arial" w:cs="Arial"/>
        </w:rPr>
        <w:t>te se dostava smatra obavljenom istekom osmog dana od dana objave, sukladno čl. 12. st. 1. Stečajnog zakona.</w:t>
      </w:r>
    </w:p>
    <w:p w:rsidRPr="002B36AA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B0100A" w:rsidR="00E7552F" w:rsidP="00E7552F" w:rsidRDefault="00E7552F">
      <w:pPr>
        <w:jc w:val="both"/>
        <w:rPr>
          <w:rFonts w:ascii="Arial" w:hAnsi="Arial" w:cs="Arial"/>
        </w:rPr>
      </w:pPr>
      <w:r w:rsidRPr="00B0100A">
        <w:rPr>
          <w:rFonts w:ascii="Arial" w:hAnsi="Arial" w:cs="Arial"/>
        </w:rPr>
        <w:tab/>
        <w:t>Utvrđuje se da je privremeni stečajni upravitelj</w:t>
      </w:r>
      <w:r w:rsidR="00B0100A">
        <w:rPr>
          <w:rFonts w:ascii="Arial" w:hAnsi="Arial" w:cs="Arial"/>
        </w:rPr>
        <w:t xml:space="preserve"> </w:t>
      </w:r>
      <w:r w:rsidRPr="00B0100A">
        <w:rPr>
          <w:rFonts w:ascii="Arial" w:hAnsi="Arial" w:cs="Arial"/>
        </w:rPr>
        <w:t>dostavio u spis izvješće o postojanju stečajnih razloga, odnosno o izgledima za nastavak poslovanja dužnika i o postojanju imovine dužnika.</w:t>
      </w:r>
    </w:p>
    <w:p w:rsidRPr="00B343B7" w:rsidR="00E7552F" w:rsidP="00E7552F" w:rsidRDefault="00E7552F">
      <w:pPr>
        <w:jc w:val="both"/>
        <w:rPr>
          <w:rFonts w:ascii="Arial" w:hAnsi="Arial" w:cs="Arial"/>
        </w:rPr>
      </w:pPr>
    </w:p>
    <w:p w:rsidRPr="00B343B7" w:rsidR="004C5487" w:rsidP="002B36AA" w:rsidRDefault="00E7552F">
      <w:pPr>
        <w:jc w:val="both"/>
        <w:rPr>
          <w:rFonts w:ascii="Arial" w:hAnsi="Arial" w:cs="Arial"/>
        </w:rPr>
      </w:pPr>
      <w:r w:rsidRPr="002B36AA">
        <w:rPr>
          <w:rFonts w:ascii="Arial" w:hAnsi="Arial" w:cs="Arial"/>
        </w:rPr>
        <w:tab/>
        <w:t>Privremeni stečajni upravitelj izjavljuje kako u cijelosti ostaje kod svog</w:t>
      </w:r>
      <w:r w:rsidR="002B36AA">
        <w:rPr>
          <w:rFonts w:ascii="Arial" w:hAnsi="Arial" w:cs="Arial"/>
        </w:rPr>
        <w:t xml:space="preserve"> pisanog  izvješća te da nema što dodati. 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="00FD414C" w:rsidP="00B0100A" w:rsidRDefault="00FD414C">
      <w:pPr>
        <w:jc w:val="both"/>
        <w:rPr>
          <w:rFonts w:ascii="Arial" w:hAnsi="Arial" w:cs="Arial"/>
        </w:rPr>
      </w:pPr>
    </w:p>
    <w:p w:rsidR="00B0100A" w:rsidP="00B0100A" w:rsidRDefault="00B0100A">
      <w:pPr>
        <w:jc w:val="both"/>
        <w:rPr>
          <w:rFonts w:ascii="Arial" w:hAnsi="Arial" w:cs="Arial"/>
        </w:rPr>
      </w:pPr>
    </w:p>
    <w:p w:rsidRPr="001A681F" w:rsidR="00B0100A" w:rsidP="00B0100A" w:rsidRDefault="00B0100A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S obzirom da se ročište održava i na daljin</w:t>
      </w:r>
      <w:r w:rsidR="002B36AA">
        <w:rPr>
          <w:rFonts w:ascii="Arial" w:hAnsi="Arial" w:cs="Arial"/>
        </w:rPr>
        <w:t>u, nazočni na daljinu potvrđuje</w:t>
      </w:r>
      <w:r>
        <w:rPr>
          <w:rFonts w:ascii="Arial" w:hAnsi="Arial" w:cs="Arial"/>
        </w:rPr>
        <w:t xml:space="preserve"> da </w:t>
      </w:r>
      <w:r w:rsidR="002B36AA">
        <w:rPr>
          <w:rFonts w:ascii="Arial" w:hAnsi="Arial" w:cs="Arial"/>
        </w:rPr>
        <w:t xml:space="preserve">je tijek sastava zapisnika pratio </w:t>
      </w:r>
      <w:r w:rsidRPr="001A681F">
        <w:rPr>
          <w:rFonts w:ascii="Arial" w:hAnsi="Arial" w:cs="Arial"/>
        </w:rPr>
        <w:t>putem zvučnika i putem ekrana na svojem računalu te da nema prigovora na sastav zapisnika, kojeg neće potpisivati.</w:t>
      </w:r>
    </w:p>
    <w:p w:rsidRPr="001A681F" w:rsidR="00B0100A" w:rsidP="00B0100A" w:rsidRDefault="00B0100A">
      <w:pPr>
        <w:jc w:val="both"/>
        <w:rPr>
          <w:rFonts w:ascii="Arial" w:hAnsi="Arial" w:cs="Arial"/>
        </w:rPr>
      </w:pPr>
    </w:p>
    <w:p w:rsidRPr="001A681F" w:rsidR="00B0100A" w:rsidP="00B0100A" w:rsidRDefault="00B0100A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  <w:t>Ovaj zapisnik objaviti će se na e-Oglasnoj ploči suda</w:t>
      </w:r>
      <w:r>
        <w:rPr>
          <w:rFonts w:ascii="Arial" w:hAnsi="Arial" w:cs="Arial"/>
        </w:rPr>
        <w:t>.</w:t>
      </w:r>
    </w:p>
    <w:p w:rsidRPr="00B343B7" w:rsidR="006B63C6" w:rsidP="002B36AA" w:rsidRDefault="006B63C6">
      <w:pPr>
        <w:jc w:val="both"/>
        <w:rPr>
          <w:rFonts w:ascii="Arial" w:hAnsi="Arial" w:cs="Arial"/>
        </w:rPr>
      </w:pPr>
    </w:p>
    <w:p w:rsidRPr="002B36AA" w:rsidR="006B63C6" w:rsidP="006B63C6" w:rsidRDefault="006B63C6">
      <w:pPr>
        <w:jc w:val="center"/>
        <w:rPr>
          <w:rFonts w:ascii="Arial" w:hAnsi="Arial" w:cs="Arial"/>
        </w:rPr>
      </w:pPr>
      <w:r w:rsidRPr="002B36AA">
        <w:rPr>
          <w:rFonts w:ascii="Arial" w:hAnsi="Arial" w:cs="Arial"/>
        </w:rPr>
        <w:t xml:space="preserve">Dovršeno u </w:t>
      </w:r>
      <w:r w:rsidRPr="002B36AA" w:rsidR="002B36AA">
        <w:rPr>
          <w:rFonts w:ascii="Arial" w:hAnsi="Arial" w:cs="Arial"/>
        </w:rPr>
        <w:t>10:35</w:t>
      </w:r>
      <w:r w:rsidRPr="002B36AA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B6A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</w:t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001ADA" w:rsidP="00001ADA" w:rsidRDefault="00001ADA">
      <w:pPr>
        <w:jc w:val="both"/>
        <w:rPr>
          <w:rFonts w:ascii="Arial" w:hAnsi="Arial" w:cs="Arial"/>
        </w:rPr>
      </w:pPr>
    </w:p>
    <w:p w:rsidR="002B36AA" w:rsidP="00001ADA" w:rsidRDefault="002B36AA">
      <w:pPr>
        <w:jc w:val="both"/>
        <w:rPr>
          <w:rFonts w:ascii="Arial" w:hAnsi="Arial" w:cs="Arial"/>
        </w:rPr>
      </w:pPr>
    </w:p>
    <w:p w:rsidRPr="00B343B7" w:rsidR="002B36AA" w:rsidP="00001ADA" w:rsidRDefault="002B36A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EB5ED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B0100A" w:rsidR="00E7552F" w:rsidP="00E7552F" w:rsidRDefault="00E7552F">
    <w:pPr>
      <w:jc w:val="right"/>
      <w:rPr>
        <w:rFonts w:ascii="Arial" w:hAnsi="Arial" w:cs="Arial"/>
      </w:rPr>
    </w:pPr>
    <w:r w:rsidRPr="00B0100A">
      <w:rPr>
        <w:rFonts w:ascii="Arial" w:hAnsi="Arial" w:cs="Arial"/>
      </w:rPr>
      <w:t>St-352/2025-</w:t>
    </w:r>
    <w:r w:rsidRPr="00B0100A" w:rsidR="00B0100A">
      <w:rPr>
        <w:rFonts w:ascii="Arial" w:hAnsi="Arial" w:cs="Arial"/>
      </w:rPr>
      <w:t>11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0B6AC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B36AA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75BD3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100A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7552F"/>
    <w:rsid w:val="00E97804"/>
    <w:rsid w:val="00EB5ED3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2B36A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B36A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B5E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5E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5ED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5ED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5ED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2025.</izvorni_sadrzaj>
    <derivirana_varijabla naziv="DomainObject.StvarniPocetakDatum_1">19. studenog 2025.</derivirana_varijabla>
  </DomainObject.StvarniPocetakDatum>
  <DomainObject.StvarniZavrsetakDatum>
    <izvorni_sadrzaj>19. studenog 2025.</izvorni_sadrzaj>
    <derivirana_varijabla naziv="DomainObject.StvarniZavrsetakDatum_1">19. studenog 2025.</derivirana_varijabla>
  </DomainObject.StvarniZavrsetakDatum>
  <DomainObject.PlaniraniZavrsetakDatum>
    <izvorni_sadrzaj>19. studenog 2025.</izvorni_sadrzaj>
    <derivirana_varijabla naziv="DomainObject.PlaniraniZavrsetakDatum_1">19. studenog 2025.</derivirana_varijabla>
  </DomainObject.PlaniraniZavrsetakDatum>
  <DomainObject.PlaniraniPocetakDatum>
    <izvorni_sadrzaj>19. studenog 2025.</izvorni_sadrzaj>
    <derivirana_varijabla naziv="DomainObject.PlaniraniPocetakDatum_1">19. studenog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studenog 2025.</izvorni_sadrzaj>
    <derivirana_varijabla naziv="DomainObject.Zapisnik.DatumKreiranja_1">19.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St-352/2025-11</izvorni_sadrzaj>
    <derivirana_varijabla naziv="DomainObject.Zapisnik.Oznaka_1">St-352/2025-11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2025.</izvorni_sadrzaj>
    <derivirana_varijabla naziv="DomainObject.Predmet.DatumIzradeOptuznogAkta_1">26. rujna 2025.</derivirana_varijabla>
  </DomainObject.Predmet.DatumIzradeOptuznogAkta>
  <DomainObject.Predmet.DatumIzradeOptuznogAktaFormated>
    <izvorni_sadrzaj>26.9.2025.</izvorni_sadrzaj>
    <derivirana_varijabla naziv="DomainObject.Predmet.DatumIzradeOptuznogAktaFormated_1">26.9.2025.</derivirana_varijabla>
  </DomainObject.Predmet.DatumIzradeOptuznogAktaFormated>
  <DomainObject.Predmet.DatumOsnivanja>
    <izvorni_sadrzaj>26. rujna 2025.</izvorni_sadrzaj>
    <derivirana_varijabla naziv="DomainObject.Predmet.DatumOsnivanja_1">26.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rujna 2025.</izvorni_sadrzaj>
    <derivirana_varijabla naziv="DomainObject.Predmet.DatumPrimitkaOptuznogAkta_1">26.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St-352/2025</izvorni_sadrzaj>
    <derivirana_varijabla naziv="DomainObject.Predmet.OznakaBroj_1">St-352/2025</derivirana_varijabla>
  </DomainObject.Predmet.OznakaBroj>
  <DomainObject.Predmet.OznakaBrojOptuznogAkta>
    <izvorni_sadrzaj>04-06-25-3731</izvorni_sadrzaj>
    <derivirana_varijabla naziv="DomainObject.Predmet.OznakaBrojOptuznogAkta_1">04-06-25-3731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Kariga j.d.o.o., PULA</izvorni_sadrzaj>
    <derivirana_varijabla naziv="DomainObject.Predmet.ProtustrankaFormated_1">  Kariga j.d.o.o., PULA</derivirana_varijabla>
  </DomainObject.Predmet.ProtustrankaFormated>
  <DomainObject.Predmet.ProtustrankaFormatedOIB>
    <izvorni_sadrzaj>  Kariga j.d.o.o., PULA, OIB 36286317469</izvorni_sadrzaj>
    <derivirana_varijabla naziv="DomainObject.Predmet.ProtustrankaFormatedOIB_1">  Kariga j.d.o.o., PULA, OIB 36286317469</derivirana_varijabla>
  </DomainObject.Predmet.ProtustrankaFormatedOIB>
  <DomainObject.Predmet.ProtustrankaFormatedWithAdress>
    <izvorni_sadrzaj> Kariga j.d.o.o., PULA, Koparska ulica - Via Capodistria 2, 52100 Pula</izvorni_sadrzaj>
    <derivirana_varijabla naziv="DomainObject.Predmet.ProtustrankaFormatedWithAdress_1"> Kariga j.d.o.o., PULA, Koparska ulica - Via Capodistria 2, 52100 Pula</derivirana_varijabla>
  </DomainObject.Predmet.ProtustrankaFormatedWithAdress>
  <DomainObject.Predmet.ProtustrankaFormatedWithAdressOIB>
    <izvorni_sadrzaj> Kariga j.d.o.o., PULA, OIB 36286317469, Koparska ulica - Via Capodistria 2, 52100 Pula</izvorni_sadrzaj>
    <derivirana_varijabla naziv="DomainObject.Predmet.ProtustrankaFormatedWithAdressOIB_1"> Kariga j.d.o.o., PULA, OIB 36286317469, Koparska ulica - Via Capodistria 2, 52100 Pula</derivirana_varijabla>
  </DomainObject.Predmet.ProtustrankaFormatedWithAdressOIB>
  <DomainObject.Predmet.ProtustrankaWithAdress>
    <izvorni_sadrzaj>Kariga j.d.o.o., PULA Koparska ulica - Via Capodistria 2, 52100 Pula</izvorni_sadrzaj>
    <derivirana_varijabla naziv="DomainObject.Predmet.ProtustrankaWithAdress_1">Kariga j.d.o.o., PULA Koparska ulica - Via Capodistria 2, 52100 Pula</derivirana_varijabla>
  </DomainObject.Predmet.ProtustrankaWithAdress>
  <DomainObject.Predmet.ProtustrankaWithAdressOIB>
    <izvorni_sadrzaj>Kariga j.d.o.o., PULA, OIB 36286317469, Koparska ulica - Via Capodistria 2, 52100 Pula</izvorni_sadrzaj>
    <derivirana_varijabla naziv="DomainObject.Predmet.ProtustrankaWithAdressOIB_1">Kariga j.d.o.o., PULA, OIB 36286317469, Koparska ulica - Via Capodistria 2, 52100 Pula</derivirana_varijabla>
  </DomainObject.Predmet.ProtustrankaWithAdressOIB>
  <DomainObject.Predmet.ProtustrankaNazivFormated>
    <izvorni_sadrzaj>Kariga j.d.o.o., PULA</izvorni_sadrzaj>
    <derivirana_varijabla naziv="DomainObject.Predmet.ProtustrankaNazivFormated_1">Kariga j.d.o.o., PULA</derivirana_varijabla>
  </DomainObject.Predmet.ProtustrankaNazivFormated>
  <DomainObject.Predmet.ProtustrankaNazivFormatedOIB>
    <izvorni_sadrzaj>Kariga j.d.o.o., PULA, OIB 36286317469</izvorni_sadrzaj>
    <derivirana_varijabla naziv="DomainObject.Predmet.ProtustrankaNazivFormatedOIB_1">Kariga j.d.o.o., PULA, OIB 36286317469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3545.35</izvorni_sadrzaj>
    <derivirana_varijabla naziv="DomainObject.Predmet.TrenutnaVrijednost_1">3545.35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Kariga j.d.o.o., PULA</item>
    </izvorni_sadrzaj>
    <derivirana_varijabla naziv="DomainObject.Predmet.ProtuStrankaListFormated_1">
      <item>Kariga j.d.o.o., PULA</item>
    </derivirana_varijabla>
  </DomainObject.Predmet.ProtuStrankaListFormated>
  <DomainObject.Predmet.ProtuStrankaListFormatedOIB>
    <izvorni_sadrzaj>
      <item>Kariga j.d.o.o., PULA, OIB 36286317469</item>
    </izvorni_sadrzaj>
    <derivirana_varijabla naziv="DomainObject.Predmet.ProtuStrankaListFormatedOIB_1">
      <item>Kariga j.d.o.o., PULA, OIB 36286317469</item>
    </derivirana_varijabla>
  </DomainObject.Predmet.ProtuStrankaListFormatedOIB>
  <DomainObject.Predmet.ProtuStrankaListFormatedWithAdress>
    <izvorni_sadrzaj>
      <item>Kariga j.d.o.o., PULA, Koparska ulica - Via Capodistria 2, 52100 Pula</item>
    </izvorni_sadrzaj>
    <derivirana_varijabla naziv="DomainObject.Predmet.ProtuStrankaListFormatedWithAdress_1">
      <item>Kariga j.d.o.o., PULA, Koparska ulica - Via Capodistria 2, 52100 Pula</item>
    </derivirana_varijabla>
  </DomainObject.Predmet.ProtuStrankaListFormatedWithAdress>
  <DomainObject.Predmet.ProtuStrankaListFormatedWithAdressOIB>
    <izvorni_sadrzaj>
      <item>Kariga j.d.o.o., PULA, OIB 36286317469, Koparska ulica - Via Capodistria 2, 52100 Pula</item>
    </izvorni_sadrzaj>
    <derivirana_varijabla naziv="DomainObject.Predmet.ProtuStrankaListFormatedWithAdressOIB_1">
      <item>Kariga j.d.o.o., PULA, OIB 36286317469, Koparska ulica - Via Capodistria 2, 52100 Pula</item>
    </derivirana_varijabla>
  </DomainObject.Predmet.ProtuStrankaListFormatedWithAdressOIB>
  <DomainObject.Predmet.ProtuStrankaListNazivFormated>
    <izvorni_sadrzaj>
      <item>Kariga j.d.o.o., PULA</item>
    </izvorni_sadrzaj>
    <derivirana_varijabla naziv="DomainObject.Predmet.ProtuStrankaListNazivFormated_1">
      <item>Kariga j.d.o.o., PULA</item>
    </derivirana_varijabla>
  </DomainObject.Predmet.ProtuStrankaListNazivFormated>
  <DomainObject.Predmet.ProtuStrankaListNazivFormatedOIB>
    <izvorni_sadrzaj>
      <item>Kariga j.d.o.o., PULA, OIB 36286317469</item>
    </izvorni_sadrzaj>
    <derivirana_varijabla naziv="DomainObject.Predmet.ProtuStrankaListNazivFormatedOIB_1">
      <item>Kariga j.d.o.o., PULA, OIB 36286317469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2025.</izvorni_sadrzaj>
    <derivirana_varijabla naziv="DomainObject.Datum_1">19. studenog 2025.</derivirana_varijabla>
  </DomainObject.Datum>
  <DomainObject.PoslovniBrojDokumenta>
    <izvorni_sadrzaj>St-352/2025-11</izvorni_sadrzaj>
    <derivirana_varijabla naziv="DomainObject.PoslovniBrojDokumenta_1">St-352/2025-11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Kariga j.d.o.o., PULA</izvorni_sadrzaj>
    <derivirana_varijabla naziv="DomainObject.Predmet.ProtustrankaIDrugi_1">Kariga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Kariga j.d.o.o., PULA, OIB 36286317469, Koparska ulica - Via Capodistria 2, 52100 Pula</izvorni_sadrzaj>
    <derivirana_varijabla naziv="DomainObject.Predmet.ProtustrankaIDrugiAdressOIB_1">Kariga j.d.o.o., PULA, OIB 36286317469, Koparska ulica - Via Capodistria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Kariga j.d.o.o., PULA</item>
      <item>Financijska agencija (FINA)</item>
    </izvorni_sadrzaj>
    <derivirana_varijabla naziv="DomainObject.Predmet.SudioniciListNaziv_1">
      <item>Kariga j.d.o.o., PULA</item>
      <item>Financijska agencija (FINA)</item>
    </derivirana_varijabla>
  </DomainObject.Predmet.SudioniciListNaziv>
  <DomainObject.Predmet.SudioniciListAdressOIB>
    <izvorni_sadrzaj>
      <item>Kariga j.d.o.o., PULA, OIB 36286317469, Koparska ulica - Via Capodistria 2,52100 Pula</item>
      <item>Financijska agencija (FINA), OIB 85821130368, GIARDINI 5,52100 Pula</item>
    </izvorni_sadrzaj>
    <derivirana_varijabla naziv="DomainObject.Predmet.SudioniciListAdressOIB_1">
      <item>Kariga j.d.o.o., PULA, OIB 36286317469, Koparska ulica - Via Capodistria 2,52100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36286317469</item>
      <item>, OIB 85821130368</item>
    </izvorni_sadrzaj>
    <derivirana_varijabla naziv="DomainObject.Predmet.SudioniciListNazivOIB_1">
      <item>, OIB 36286317469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18, 51000 Rijeka</item>
    </izvorni_sadrzaj>
    <derivirana_varijabla naziv="DomainObject.Predmet.StecajniUpraviteljiListAddressOIB_1">
      <item>Loris Rak, OIB 81830822007,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rujna 2025.</izvorni_sadrzaj>
    <derivirana_varijabla naziv="DomainObject.Predmet.DatumPocetkaProcesa_1">26.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278</properties:Words>
  <properties:Characters>1476</properties:Characters>
  <properties:Lines>70</properties:Lines>
  <properties:Paragraphs>27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2025-11-19T09:35:00Z</cp:lastPrinted>
  <dcterms:modified xmlns:xsi="http://www.w3.org/2001/XMLSchema-instance" xsi:type="dcterms:W3CDTF">2025-11-19T09:39:00Z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St-352/2025-11 / Zapisnik - Ročište radi rasprave o uvjetima za otvaranje steč. post. (St-352-25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